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5B" w:rsidRPr="0027225B" w:rsidRDefault="0027225B" w:rsidP="0027225B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>Fizyczny obszar rozwoju dziecka:</w:t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27225B" w:rsidRPr="0027225B" w:rsidRDefault="0027225B" w:rsidP="0027225B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Rozwijanie umiejętności posługiwania się nożyczkami.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Stymulowanie rozwoju funkcji percepcyjnych.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Rozwijanie koordynacji wzrokowo-ruchowej.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Zaspokajanie naturalnej potrzeby ruchu.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Rozwijanie sprawności i różnorodnych form ekspresji ruchowej.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Rozwijanie sprawności fizycznej.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Kształtowanie odpowiedzialności za własne bezpieczeństwo podczas zabaw na świeżym powietrzu.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>Emocjonalny obszar rozwoju dziecka</w:t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Kształtowanie umiejętności odnoszenia przeżywanych uczuć do określonej sytuacji.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Wyrabianie postaw asertywnych w kontaktach z osobami dorosłymi i dziećmi, kształtowanie umiejętności mówienia nie.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Kształtowanie umiejętności komunikatywnego wypowiadania się na temat własnych przeżyć i doświadczeń.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>Społeczny obszar rozwoju dziecka</w:t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 xml:space="preserve">Kształtowanie pożądanych </w:t>
      </w:r>
      <w:proofErr w:type="spellStart"/>
      <w:r w:rsidRPr="0027225B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27225B">
        <w:rPr>
          <w:rFonts w:ascii="Times New Roman" w:eastAsia="Calibri" w:hAnsi="Times New Roman" w:cs="Times New Roman"/>
          <w:sz w:val="24"/>
          <w:szCs w:val="24"/>
        </w:rPr>
        <w:t>, stosowanie form grzecznościowych w życiu codziennym.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Kształtowanie umiejętności współpracy.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Rozbudzenie zainteresowania dzieci różnymi kulturami.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Rozwijanie zainteresowań dzieci muzyką, przyrodą z różnych stron świata.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Poznanie rytuałów powitalnych charakterystycznych dla wybranych kultur.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>Poznawczy obszar rozwoju dziecka</w:t>
      </w:r>
      <w:r w:rsidRPr="0027225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27225B" w:rsidRPr="0027225B" w:rsidRDefault="0027225B" w:rsidP="0027225B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lastRenderedPageBreak/>
        <w:t>Rozwijanie mowy i myślenia.</w:t>
      </w:r>
    </w:p>
    <w:p w:rsidR="0027225B" w:rsidRPr="0027225B" w:rsidRDefault="0027225B" w:rsidP="0027225B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Budowanie wiedzy dziecka o otaczającym świecie.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Wzbogacanie biernego i czynnego słownictwa.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Budzenie zainteresowania życiem ludzi w innych krajach i na innych kontynentach.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Rozwijanie pamięci muzycznej.</w:t>
      </w:r>
    </w:p>
    <w:p w:rsidR="0027225B" w:rsidRPr="0027225B" w:rsidRDefault="0027225B" w:rsidP="0027225B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Rozwijanie słuchu muzycznego i kształtowanie poczucia rytmu.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</w:p>
    <w:p w:rsid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225B">
        <w:rPr>
          <w:rFonts w:ascii="Times New Roman" w:eastAsia="Calibri" w:hAnsi="Times New Roman" w:cs="Times New Roman"/>
          <w:sz w:val="24"/>
          <w:szCs w:val="24"/>
        </w:rPr>
        <w:t>Rozwijanie wyobraź</w:t>
      </w:r>
      <w:r>
        <w:rPr>
          <w:rFonts w:ascii="Times New Roman" w:eastAsia="Calibri" w:hAnsi="Times New Roman" w:cs="Times New Roman"/>
          <w:sz w:val="24"/>
          <w:szCs w:val="24"/>
        </w:rPr>
        <w:t>ni i kreatywności.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F6434" w:rsidRPr="0027225B" w:rsidRDefault="0027225B" w:rsidP="0027225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7225B">
        <w:rPr>
          <w:rFonts w:ascii="Times New Roman" w:eastAsia="Calibri" w:hAnsi="Times New Roman" w:cs="Times New Roman"/>
          <w:sz w:val="24"/>
          <w:szCs w:val="24"/>
        </w:rPr>
        <w:t>Rozwijanie twórczej postawy oraz ekspresji plastycznej dziecka.</w:t>
      </w:r>
      <w:r w:rsidRPr="0027225B">
        <w:rPr>
          <w:rFonts w:ascii="Times New Roman" w:eastAsia="Calibri" w:hAnsi="Times New Roman" w:cs="Times New Roman"/>
          <w:sz w:val="24"/>
          <w:szCs w:val="24"/>
        </w:rPr>
        <w:tab/>
      </w:r>
      <w:r w:rsidRPr="0027225B">
        <w:rPr>
          <w:rFonts w:ascii="Calibri" w:eastAsia="Calibri" w:hAnsi="Calibri" w:cs="Times New Roman"/>
          <w:sz w:val="24"/>
          <w:szCs w:val="24"/>
        </w:rPr>
        <w:tab/>
      </w:r>
      <w:r w:rsidRPr="0027225B">
        <w:rPr>
          <w:rFonts w:ascii="Calibri" w:eastAsia="Calibri" w:hAnsi="Calibri" w:cs="Times New Roman"/>
          <w:sz w:val="24"/>
          <w:szCs w:val="24"/>
        </w:rPr>
        <w:tab/>
      </w:r>
      <w:r w:rsidRPr="0027225B">
        <w:rPr>
          <w:rFonts w:ascii="Calibri" w:eastAsia="Calibri" w:hAnsi="Calibri" w:cs="Times New Roman"/>
          <w:sz w:val="24"/>
          <w:szCs w:val="24"/>
        </w:rPr>
        <w:tab/>
      </w:r>
      <w:r w:rsidRPr="0027225B">
        <w:rPr>
          <w:rFonts w:ascii="Calibri" w:eastAsia="Calibri" w:hAnsi="Calibri" w:cs="Times New Roman"/>
          <w:sz w:val="24"/>
          <w:szCs w:val="24"/>
        </w:rPr>
        <w:tab/>
      </w:r>
      <w:r w:rsidRPr="0027225B">
        <w:rPr>
          <w:rFonts w:ascii="Calibri" w:eastAsia="Calibri" w:hAnsi="Calibri" w:cs="Times New Roman"/>
          <w:sz w:val="24"/>
          <w:szCs w:val="24"/>
        </w:rPr>
        <w:tab/>
      </w:r>
      <w:r w:rsidRPr="0027225B">
        <w:rPr>
          <w:rFonts w:ascii="Calibri" w:eastAsia="Calibri" w:hAnsi="Calibri" w:cs="Times New Roman"/>
          <w:sz w:val="24"/>
          <w:szCs w:val="24"/>
        </w:rPr>
        <w:tab/>
      </w:r>
      <w:r w:rsidRPr="0027225B">
        <w:rPr>
          <w:rFonts w:ascii="Calibri" w:eastAsia="Calibri" w:hAnsi="Calibri" w:cs="Times New Roman"/>
          <w:sz w:val="24"/>
          <w:szCs w:val="24"/>
        </w:rPr>
        <w:tab/>
      </w:r>
      <w:r w:rsidRPr="0027225B">
        <w:rPr>
          <w:rFonts w:ascii="Calibri" w:eastAsia="Calibri" w:hAnsi="Calibri" w:cs="Times New Roman"/>
          <w:sz w:val="24"/>
          <w:szCs w:val="24"/>
        </w:rPr>
        <w:tab/>
      </w:r>
      <w:r w:rsidRPr="0027225B">
        <w:rPr>
          <w:rFonts w:ascii="Calibri" w:eastAsia="Calibri" w:hAnsi="Calibri" w:cs="Times New Roman"/>
          <w:sz w:val="24"/>
          <w:szCs w:val="24"/>
        </w:rPr>
        <w:tab/>
      </w:r>
    </w:p>
    <w:sectPr w:rsidR="006F6434" w:rsidRPr="00272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2560E"/>
    <w:multiLevelType w:val="hybridMultilevel"/>
    <w:tmpl w:val="233C0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5B"/>
    <w:rsid w:val="0027225B"/>
    <w:rsid w:val="006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2026-06-15T08:16:00Z</dcterms:created>
  <dcterms:modified xsi:type="dcterms:W3CDTF">2026-06-15T08:18:00Z</dcterms:modified>
</cp:coreProperties>
</file>