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8" w:rsidRDefault="004964C8">
      <w:pPr>
        <w:rPr>
          <w:rFonts w:ascii="Times New Roman" w:hAnsi="Times New Roman" w:cs="Times New Roman"/>
          <w:b/>
          <w:sz w:val="24"/>
          <w:szCs w:val="24"/>
        </w:rPr>
      </w:pPr>
    </w:p>
    <w:p w:rsidR="004964C8" w:rsidRDefault="004964C8">
      <w:pPr>
        <w:rPr>
          <w:rFonts w:ascii="Times New Roman" w:hAnsi="Times New Roman" w:cs="Times New Roman"/>
          <w:b/>
          <w:sz w:val="24"/>
          <w:szCs w:val="24"/>
        </w:rPr>
      </w:pPr>
    </w:p>
    <w:p w:rsidR="004964C8" w:rsidRDefault="00496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Wiosna- poznajemy szczerość. ( Scenariusz nr 1)</w:t>
      </w:r>
    </w:p>
    <w:p w:rsidR="004964C8" w:rsidRDefault="004964C8" w:rsidP="0049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ogólny:</w:t>
      </w:r>
      <w:r w:rsidRPr="004964C8">
        <w:rPr>
          <w:rFonts w:ascii="Times New Roman" w:hAnsi="Times New Roman" w:cs="Times New Roman"/>
          <w:sz w:val="24"/>
          <w:szCs w:val="24"/>
        </w:rPr>
        <w:t xml:space="preserve"> </w:t>
      </w:r>
      <w:r w:rsidRPr="00203C15">
        <w:rPr>
          <w:rFonts w:ascii="Times New Roman" w:hAnsi="Times New Roman" w:cs="Times New Roman"/>
          <w:sz w:val="24"/>
          <w:szCs w:val="24"/>
        </w:rPr>
        <w:t>poznanie wartości „szczerość”; kształtowanie umiejętności oceny zachowania bohaterów utworów literackich; zachęcanie do szczerości i mówienia prawdy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4C8" w:rsidRDefault="004964C8" w:rsidP="00496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</w:t>
      </w:r>
      <w:r w:rsidRPr="00496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C15">
        <w:rPr>
          <w:rFonts w:ascii="Times New Roman" w:hAnsi="Times New Roman" w:cs="Times New Roman"/>
          <w:b/>
          <w:sz w:val="24"/>
          <w:szCs w:val="24"/>
        </w:rPr>
        <w:t>6.04.2021r</w:t>
      </w:r>
    </w:p>
    <w:p w:rsidR="00115C9F" w:rsidRPr="00665C82" w:rsidRDefault="004964C8" w:rsidP="004964C8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5C9F" w:rsidRPr="006B531E">
        <w:rPr>
          <w:rFonts w:ascii="Times New Roman" w:hAnsi="Times New Roman" w:cs="Times New Roman"/>
          <w:b/>
          <w:sz w:val="24"/>
          <w:szCs w:val="24"/>
        </w:rPr>
        <w:t>Zestaw ćwiczeń porannych</w:t>
      </w:r>
      <w:r w:rsidR="00115C9F" w:rsidRPr="00665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(ćwiczenia poranne powtarzane każdego dnia)</w:t>
      </w:r>
    </w:p>
    <w:p w:rsidR="00115C9F" w:rsidRPr="00665C82" w:rsidRDefault="00115C9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- „Wiosenny spacer” – zabawa orientacyjno-porządkowa. Dziecko spaceruje po pokoju przy dźwiękach dowolnej piosenki. Na sygnał R. (np.</w:t>
      </w:r>
      <w:r w:rsidR="004964C8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delikatne uderzenie opuszkami palców w blat stołu,  dziecko  musi szybko schować się pod parasolem – podejść do R.</w:t>
      </w:r>
    </w:p>
    <w:p w:rsidR="006F4356" w:rsidRPr="00665C82" w:rsidRDefault="00115C9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„Zbieramy kwiaty” – ćwi</w:t>
      </w:r>
      <w:r w:rsidR="006F4356" w:rsidRPr="00665C82">
        <w:rPr>
          <w:rFonts w:ascii="Times New Roman" w:hAnsi="Times New Roman" w:cs="Times New Roman"/>
          <w:sz w:val="24"/>
          <w:szCs w:val="24"/>
        </w:rPr>
        <w:t>czenia tułowia – skręty. Dziecko stoi</w:t>
      </w:r>
      <w:r w:rsidRPr="00665C82">
        <w:rPr>
          <w:rFonts w:ascii="Times New Roman" w:hAnsi="Times New Roman" w:cs="Times New Roman"/>
          <w:sz w:val="24"/>
          <w:szCs w:val="24"/>
        </w:rPr>
        <w:t xml:space="preserve">,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nogi lekko </w:t>
      </w:r>
      <w:r w:rsidR="00BD7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356" w:rsidRPr="00665C82">
        <w:rPr>
          <w:rFonts w:ascii="Times New Roman" w:hAnsi="Times New Roman" w:cs="Times New Roman"/>
          <w:sz w:val="24"/>
          <w:szCs w:val="24"/>
        </w:rPr>
        <w:t>rozst</w:t>
      </w:r>
      <w:r w:rsidR="00BD76ED">
        <w:rPr>
          <w:rFonts w:ascii="Times New Roman" w:hAnsi="Times New Roman" w:cs="Times New Roman"/>
          <w:sz w:val="24"/>
          <w:szCs w:val="24"/>
        </w:rPr>
        <w:t>a</w:t>
      </w:r>
      <w:r w:rsidRPr="00665C82">
        <w:rPr>
          <w:rFonts w:ascii="Times New Roman" w:hAnsi="Times New Roman" w:cs="Times New Roman"/>
          <w:sz w:val="24"/>
          <w:szCs w:val="24"/>
        </w:rPr>
        <w:t>wion</w:t>
      </w:r>
      <w:r w:rsidR="006F4356" w:rsidRPr="00665C82">
        <w:rPr>
          <w:rFonts w:ascii="Times New Roman" w:hAnsi="Times New Roman" w:cs="Times New Roman"/>
          <w:sz w:val="24"/>
          <w:szCs w:val="24"/>
        </w:rPr>
        <w:t>e na szerokość bioder. Naśladuje</w:t>
      </w:r>
      <w:r w:rsidRPr="00665C82">
        <w:rPr>
          <w:rFonts w:ascii="Times New Roman" w:hAnsi="Times New Roman" w:cs="Times New Roman"/>
          <w:sz w:val="24"/>
          <w:szCs w:val="24"/>
        </w:rPr>
        <w:t xml:space="preserve"> zrywanie kwi</w:t>
      </w:r>
      <w:r w:rsidR="006F4356" w:rsidRPr="00665C82">
        <w:rPr>
          <w:rFonts w:ascii="Times New Roman" w:hAnsi="Times New Roman" w:cs="Times New Roman"/>
          <w:sz w:val="24"/>
          <w:szCs w:val="24"/>
        </w:rPr>
        <w:t>atów – robi</w:t>
      </w:r>
      <w:r w:rsidRPr="00665C82">
        <w:rPr>
          <w:rFonts w:ascii="Times New Roman" w:hAnsi="Times New Roman" w:cs="Times New Roman"/>
          <w:sz w:val="24"/>
          <w:szCs w:val="24"/>
        </w:rPr>
        <w:t xml:space="preserve"> skłon raz w lewą, raz w prawą stronę, próbując dotknąć palcami obu rąk podłogi.</w:t>
      </w:r>
    </w:p>
    <w:p w:rsidR="006F4356" w:rsidRPr="00665C82" w:rsidRDefault="00115C9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„Ko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niki na łące” – zabawa bieżna. R </w:t>
      </w:r>
      <w:r w:rsidRPr="00665C82">
        <w:rPr>
          <w:rFonts w:ascii="Times New Roman" w:hAnsi="Times New Roman" w:cs="Times New Roman"/>
          <w:sz w:val="24"/>
          <w:szCs w:val="24"/>
        </w:rPr>
        <w:t xml:space="preserve">.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wyklaskuje bądź wystukuje </w:t>
      </w:r>
      <w:r w:rsidRPr="00665C82">
        <w:rPr>
          <w:rFonts w:ascii="Times New Roman" w:hAnsi="Times New Roman" w:cs="Times New Roman"/>
          <w:sz w:val="24"/>
          <w:szCs w:val="24"/>
        </w:rPr>
        <w:t xml:space="preserve">rytm do biegu lub marszu. W zależności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od granej melodii dziecko </w:t>
      </w:r>
      <w:r w:rsidRPr="00665C82">
        <w:rPr>
          <w:rFonts w:ascii="Times New Roman" w:hAnsi="Times New Roman" w:cs="Times New Roman"/>
          <w:sz w:val="24"/>
          <w:szCs w:val="24"/>
        </w:rPr>
        <w:t>-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konik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biega w różnych kierunkach</w:t>
      </w:r>
      <w:r w:rsidR="00226C29" w:rsidRPr="00665C82">
        <w:rPr>
          <w:rFonts w:ascii="Times New Roman" w:hAnsi="Times New Roman" w:cs="Times New Roman"/>
          <w:sz w:val="24"/>
          <w:szCs w:val="24"/>
        </w:rPr>
        <w:t xml:space="preserve"> po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pokoju</w:t>
      </w:r>
      <w:r w:rsidRPr="00665C82">
        <w:rPr>
          <w:rFonts w:ascii="Times New Roman" w:hAnsi="Times New Roman" w:cs="Times New Roman"/>
          <w:sz w:val="24"/>
          <w:szCs w:val="24"/>
        </w:rPr>
        <w:t>, wysoko unosząc kolana (ko</w:t>
      </w:r>
      <w:r w:rsidR="006F4356" w:rsidRPr="00665C82">
        <w:rPr>
          <w:rFonts w:ascii="Times New Roman" w:hAnsi="Times New Roman" w:cs="Times New Roman"/>
          <w:sz w:val="24"/>
          <w:szCs w:val="24"/>
        </w:rPr>
        <w:t>ń  kłusuje) lub maszeruje, wysoko unosząc kolana (koń  idzie</w:t>
      </w:r>
      <w:r w:rsidRPr="00665C82">
        <w:rPr>
          <w:rFonts w:ascii="Times New Roman" w:hAnsi="Times New Roman" w:cs="Times New Roman"/>
          <w:sz w:val="24"/>
          <w:szCs w:val="24"/>
        </w:rPr>
        <w:t xml:space="preserve"> stępa).</w:t>
      </w:r>
    </w:p>
    <w:p w:rsidR="00F00327" w:rsidRPr="00665C82" w:rsidRDefault="00115C9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„Chlup w błotko!” </w:t>
      </w:r>
      <w:r w:rsidR="006F4356" w:rsidRPr="00665C82">
        <w:rPr>
          <w:rFonts w:ascii="Times New Roman" w:hAnsi="Times New Roman" w:cs="Times New Roman"/>
          <w:sz w:val="24"/>
          <w:szCs w:val="24"/>
        </w:rPr>
        <w:t>– zabawa z elementem podskoku. R</w:t>
      </w:r>
      <w:r w:rsidRPr="00665C82">
        <w:rPr>
          <w:rFonts w:ascii="Times New Roman" w:hAnsi="Times New Roman" w:cs="Times New Roman"/>
          <w:sz w:val="24"/>
          <w:szCs w:val="24"/>
        </w:rPr>
        <w:t xml:space="preserve">. rozkłada na podłodze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gazety  </w:t>
      </w:r>
      <w:r w:rsidRPr="00665C82">
        <w:rPr>
          <w:rFonts w:ascii="Times New Roman" w:hAnsi="Times New Roman" w:cs="Times New Roman"/>
          <w:sz w:val="24"/>
          <w:szCs w:val="24"/>
        </w:rPr>
        <w:t>-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kałuże błota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. Dziecko – </w:t>
      </w:r>
      <w:r w:rsidRPr="00665C82">
        <w:rPr>
          <w:rFonts w:ascii="Times New Roman" w:hAnsi="Times New Roman" w:cs="Times New Roman"/>
          <w:sz w:val="24"/>
          <w:szCs w:val="24"/>
        </w:rPr>
        <w:t>śwink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a  maszeruje </w:t>
      </w:r>
      <w:r w:rsidRPr="00665C82">
        <w:rPr>
          <w:rFonts w:ascii="Times New Roman" w:hAnsi="Times New Roman" w:cs="Times New Roman"/>
          <w:sz w:val="24"/>
          <w:szCs w:val="24"/>
        </w:rPr>
        <w:t xml:space="preserve"> przy dźwiękach muzyki. Gdy muzyka </w:t>
      </w:r>
      <w:r w:rsidR="00F00327" w:rsidRPr="00665C82">
        <w:rPr>
          <w:rFonts w:ascii="Times New Roman" w:hAnsi="Times New Roman" w:cs="Times New Roman"/>
          <w:sz w:val="24"/>
          <w:szCs w:val="24"/>
        </w:rPr>
        <w:t>cichnie, wskakuje</w:t>
      </w:r>
      <w:r w:rsidRPr="00665C82">
        <w:rPr>
          <w:rFonts w:ascii="Times New Roman" w:hAnsi="Times New Roman" w:cs="Times New Roman"/>
          <w:sz w:val="24"/>
          <w:szCs w:val="24"/>
        </w:rPr>
        <w:t xml:space="preserve"> obunóż 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 na gazetę. </w:t>
      </w:r>
      <w:r w:rsidRPr="00665C82">
        <w:rPr>
          <w:rFonts w:ascii="Times New Roman" w:hAnsi="Times New Roman" w:cs="Times New Roman"/>
          <w:sz w:val="24"/>
          <w:szCs w:val="24"/>
        </w:rPr>
        <w:t xml:space="preserve">Zabawę powtarzamy wielokrotnie. </w:t>
      </w:r>
    </w:p>
    <w:p w:rsidR="00203C15" w:rsidRDefault="00115C9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„Wiosenny masaży</w:t>
      </w:r>
      <w:r w:rsidR="00F00327" w:rsidRPr="00665C82">
        <w:rPr>
          <w:rFonts w:ascii="Times New Roman" w:hAnsi="Times New Roman" w:cs="Times New Roman"/>
          <w:sz w:val="24"/>
          <w:szCs w:val="24"/>
        </w:rPr>
        <w:t>k” – zabawa uspokajająca. Dziecko  siedzi</w:t>
      </w:r>
      <w:r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 na dywanie i rysuje</w:t>
      </w:r>
      <w:r w:rsidRPr="00665C82">
        <w:rPr>
          <w:rFonts w:ascii="Times New Roman" w:hAnsi="Times New Roman" w:cs="Times New Roman"/>
          <w:sz w:val="24"/>
          <w:szCs w:val="24"/>
        </w:rPr>
        <w:t xml:space="preserve"> na plecach 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R. , brata/siostry </w:t>
      </w:r>
      <w:r w:rsidRPr="00665C82">
        <w:rPr>
          <w:rFonts w:ascii="Times New Roman" w:hAnsi="Times New Roman" w:cs="Times New Roman"/>
          <w:sz w:val="24"/>
          <w:szCs w:val="24"/>
        </w:rPr>
        <w:t xml:space="preserve">proste wiosenne symbole: słońce, chmurę, trawę, deszcz. </w:t>
      </w:r>
      <w:r w:rsidR="00F00327" w:rsidRPr="00665C82">
        <w:rPr>
          <w:rFonts w:ascii="Times New Roman" w:hAnsi="Times New Roman" w:cs="Times New Roman"/>
          <w:sz w:val="24"/>
          <w:szCs w:val="24"/>
        </w:rPr>
        <w:t>Po narysowaniu każdego obrazka R. prosi dziecko</w:t>
      </w:r>
      <w:r w:rsidRPr="00665C82">
        <w:rPr>
          <w:rFonts w:ascii="Times New Roman" w:hAnsi="Times New Roman" w:cs="Times New Roman"/>
          <w:sz w:val="24"/>
          <w:szCs w:val="24"/>
        </w:rPr>
        <w:t>, by zamknęł</w:t>
      </w:r>
      <w:r w:rsidR="00F00327" w:rsidRPr="00665C82">
        <w:rPr>
          <w:rFonts w:ascii="Times New Roman" w:hAnsi="Times New Roman" w:cs="Times New Roman"/>
          <w:sz w:val="24"/>
          <w:szCs w:val="24"/>
        </w:rPr>
        <w:t>o</w:t>
      </w:r>
      <w:r w:rsidRPr="00665C82">
        <w:rPr>
          <w:rFonts w:ascii="Times New Roman" w:hAnsi="Times New Roman" w:cs="Times New Roman"/>
          <w:sz w:val="24"/>
          <w:szCs w:val="24"/>
        </w:rPr>
        <w:t xml:space="preserve"> na chwi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lę oczy i zrobiło </w:t>
      </w:r>
      <w:r w:rsidRPr="00665C82">
        <w:rPr>
          <w:rFonts w:ascii="Times New Roman" w:hAnsi="Times New Roman" w:cs="Times New Roman"/>
          <w:sz w:val="24"/>
          <w:szCs w:val="24"/>
        </w:rPr>
        <w:t xml:space="preserve"> głęboki wdech nosem i wydech ustami.</w:t>
      </w:r>
    </w:p>
    <w:p w:rsidR="004964C8" w:rsidRPr="00665C82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212E" w:rsidRDefault="005B212E" w:rsidP="004964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„Kłamczucha”</w:t>
      </w:r>
      <w:r w:rsidRPr="00665C82">
        <w:rPr>
          <w:rFonts w:ascii="Times New Roman" w:hAnsi="Times New Roman" w:cs="Times New Roman"/>
          <w:sz w:val="24"/>
          <w:szCs w:val="24"/>
        </w:rPr>
        <w:t xml:space="preserve"> – słuchanie wiersza i rozmowa na temat kłamstw, które opowiadała </w:t>
      </w:r>
      <w:r w:rsidR="00BD76ED">
        <w:rPr>
          <w:rFonts w:ascii="Times New Roman" w:hAnsi="Times New Roman" w:cs="Times New Roman"/>
          <w:sz w:val="24"/>
          <w:szCs w:val="24"/>
        </w:rPr>
        <w:t xml:space="preserve"> bo</w:t>
      </w:r>
      <w:r w:rsidRPr="00665C82">
        <w:rPr>
          <w:rFonts w:ascii="Times New Roman" w:hAnsi="Times New Roman" w:cs="Times New Roman"/>
          <w:sz w:val="24"/>
          <w:szCs w:val="24"/>
        </w:rPr>
        <w:t>haterka utworu.</w:t>
      </w:r>
    </w:p>
    <w:p w:rsidR="004964C8" w:rsidRPr="00665C82" w:rsidRDefault="004964C8" w:rsidP="004964C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64C8" w:rsidRPr="004964C8" w:rsidRDefault="005B212E" w:rsidP="004964C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C8">
        <w:rPr>
          <w:rFonts w:ascii="Times New Roman" w:hAnsi="Times New Roman" w:cs="Times New Roman"/>
          <w:b/>
          <w:sz w:val="24"/>
          <w:szCs w:val="24"/>
        </w:rPr>
        <w:t>Kłamczucha</w:t>
      </w:r>
    </w:p>
    <w:p w:rsidR="005B212E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Brzechwa.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64C8" w:rsidRPr="00665C82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64C8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Proszę pana, proszę pana</w:t>
      </w:r>
      <w:r w:rsidR="00496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12E" w:rsidRPr="004964C8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964C8">
        <w:rPr>
          <w:rFonts w:ascii="Times New Roman" w:hAnsi="Times New Roman" w:cs="Times New Roman"/>
          <w:sz w:val="24"/>
          <w:szCs w:val="24"/>
        </w:rPr>
        <w:t>Zaszła u nas wielka zmiana: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Moja starsza siostra Bronka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Zamieniła się w skowronka,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Siedzi cały dzień na buku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I powtarza «kuku, kuku»”.</w:t>
      </w:r>
    </w:p>
    <w:p w:rsidR="005B212E" w:rsidRPr="00665C82" w:rsidRDefault="005B212E" w:rsidP="00260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lastRenderedPageBreak/>
        <w:t>„Pomyśl tylko, co ty pleciesz!</w:t>
      </w:r>
      <w:r w:rsidR="003872EC" w:rsidRPr="00665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65C82">
        <w:rPr>
          <w:rFonts w:ascii="Times New Roman" w:hAnsi="Times New Roman" w:cs="Times New Roman"/>
          <w:sz w:val="24"/>
          <w:szCs w:val="24"/>
        </w:rPr>
        <w:t>To zwyczajne kłamstwo przecież”.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„Proszę pana, proszę pana,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Rzecz się stała niesłychana</w:t>
      </w:r>
      <w:r w:rsidR="003872EC" w:rsidRPr="00665C82">
        <w:rPr>
          <w:rFonts w:ascii="Times New Roman" w:hAnsi="Times New Roman" w:cs="Times New Roman"/>
          <w:sz w:val="24"/>
          <w:szCs w:val="24"/>
        </w:rPr>
        <w:t>.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Zamiast deszczu u sąsiada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Dziś padała oranżada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,I w dodatku całkiem sucha”</w:t>
      </w:r>
    </w:p>
    <w:p w:rsidR="00203C15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.„Fe, nieładnie! Fe, kłamczucha!”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„To nie wszystko, proszę pana!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U stryjenki wczoraj z rana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Abecadło z pieca spadło,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Całą pieczeń z rondla zjadło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,A tymczasem na obiedzie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Miał być lew i dwa niedźwiedzie”.„</w:t>
      </w:r>
    </w:p>
    <w:p w:rsidR="00C25C8F" w:rsidRPr="00665C82" w:rsidRDefault="00C25C8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To dopiero jest kłamczucha!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”„Proszę pana, niech pan słucha!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Po południu na zabawie 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Utonęła kaczka w stawie.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Pan nie wierzy? Daję słowo!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Sprowadzono straż ogniową,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Przecedzono wodę sitem,</w:t>
      </w: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A co ryb złowiono przy tym!”</w:t>
      </w:r>
    </w:p>
    <w:p w:rsidR="00C25C8F" w:rsidRPr="00665C82" w:rsidRDefault="00C25C8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5C8F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„Fe, nieładnie! Któż tak kłamie?</w:t>
      </w:r>
    </w:p>
    <w:p w:rsidR="005B212E" w:rsidRPr="00665C82" w:rsidRDefault="005B212E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Zaraz się poskarżę mamie!</w:t>
      </w:r>
    </w:p>
    <w:p w:rsidR="004964C8" w:rsidRDefault="00665C82" w:rsidP="004964C8">
      <w:pPr>
        <w:jc w:val="both"/>
        <w:rPr>
          <w:rFonts w:ascii="Times New Roman" w:hAnsi="Times New Roman" w:cs="Times New Roman"/>
          <w:sz w:val="24"/>
          <w:szCs w:val="24"/>
        </w:rPr>
      </w:pPr>
      <w:r w:rsidRPr="001A74A0">
        <w:rPr>
          <w:rFonts w:ascii="Times New Roman" w:hAnsi="Times New Roman" w:cs="Times New Roman"/>
          <w:b/>
          <w:sz w:val="24"/>
          <w:szCs w:val="24"/>
        </w:rPr>
        <w:t>R. zadaje dziec</w:t>
      </w:r>
      <w:r w:rsidR="0089093F" w:rsidRPr="001A74A0">
        <w:rPr>
          <w:rFonts w:ascii="Times New Roman" w:hAnsi="Times New Roman" w:cs="Times New Roman"/>
          <w:b/>
          <w:sz w:val="24"/>
          <w:szCs w:val="24"/>
        </w:rPr>
        <w:t>ku</w:t>
      </w:r>
      <w:r w:rsidR="00C25C8F" w:rsidRPr="001A74A0">
        <w:rPr>
          <w:rFonts w:ascii="Times New Roman" w:hAnsi="Times New Roman" w:cs="Times New Roman"/>
          <w:b/>
          <w:sz w:val="24"/>
          <w:szCs w:val="24"/>
        </w:rPr>
        <w:t xml:space="preserve"> pytania do wysłuchanego utworu</w:t>
      </w:r>
      <w:r w:rsidR="00C25C8F" w:rsidRPr="00665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4C8" w:rsidRDefault="004964C8" w:rsidP="0049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C8F" w:rsidRPr="00665C82">
        <w:rPr>
          <w:rFonts w:ascii="Times New Roman" w:hAnsi="Times New Roman" w:cs="Times New Roman"/>
          <w:sz w:val="24"/>
          <w:szCs w:val="24"/>
        </w:rPr>
        <w:t xml:space="preserve">Kim była bohaterka wiersza?  </w:t>
      </w:r>
    </w:p>
    <w:p w:rsidR="004964C8" w:rsidRDefault="004964C8" w:rsidP="0049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C8F" w:rsidRPr="00665C82">
        <w:rPr>
          <w:rFonts w:ascii="Times New Roman" w:hAnsi="Times New Roman" w:cs="Times New Roman"/>
          <w:sz w:val="24"/>
          <w:szCs w:val="24"/>
        </w:rPr>
        <w:t xml:space="preserve">Do kogo zwracała się Kłamczucha? </w:t>
      </w:r>
    </w:p>
    <w:p w:rsidR="004964C8" w:rsidRDefault="004964C8" w:rsidP="0049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C8F" w:rsidRPr="00665C82">
        <w:rPr>
          <w:rFonts w:ascii="Times New Roman" w:hAnsi="Times New Roman" w:cs="Times New Roman"/>
          <w:sz w:val="24"/>
          <w:szCs w:val="24"/>
        </w:rPr>
        <w:t xml:space="preserve">Co pan odpowiadał na jej kłamstwa?  </w:t>
      </w:r>
    </w:p>
    <w:p w:rsidR="00C25C8F" w:rsidRPr="00665C82" w:rsidRDefault="004964C8" w:rsidP="0049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C8F" w:rsidRPr="00665C82">
        <w:rPr>
          <w:rFonts w:ascii="Times New Roman" w:hAnsi="Times New Roman" w:cs="Times New Roman"/>
          <w:sz w:val="24"/>
          <w:szCs w:val="24"/>
        </w:rPr>
        <w:t>Jakie kłamstwa opowiadała Kłamczucha?</w:t>
      </w:r>
    </w:p>
    <w:p w:rsidR="00C25C8F" w:rsidRPr="004964C8" w:rsidRDefault="004964C8" w:rsidP="004964C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6CCA" w:rsidRPr="004964C8">
        <w:rPr>
          <w:rFonts w:ascii="Times New Roman" w:hAnsi="Times New Roman" w:cs="Times New Roman"/>
          <w:b/>
          <w:sz w:val="24"/>
          <w:szCs w:val="24"/>
        </w:rPr>
        <w:t>„Mówię prawdę czy kłamię?”</w:t>
      </w:r>
      <w:r w:rsidR="008C6CCA" w:rsidRPr="004964C8">
        <w:rPr>
          <w:rFonts w:ascii="Times New Roman" w:hAnsi="Times New Roman" w:cs="Times New Roman"/>
          <w:sz w:val="24"/>
          <w:szCs w:val="24"/>
        </w:rPr>
        <w:t xml:space="preserve"> – ćwiczenia uważnego słuchania. Jeśli R. mówi zdanie prawdziwe, np.: </w:t>
      </w:r>
      <w:r w:rsidR="008C6CCA" w:rsidRPr="004964C8">
        <w:rPr>
          <w:rFonts w:ascii="Times New Roman" w:hAnsi="Times New Roman" w:cs="Times New Roman"/>
          <w:sz w:val="24"/>
          <w:szCs w:val="24"/>
          <w:u w:val="single"/>
        </w:rPr>
        <w:t>Zimą czasem pada śnieg,</w:t>
      </w:r>
      <w:r w:rsidR="008C6CCA" w:rsidRPr="004964C8">
        <w:rPr>
          <w:rFonts w:ascii="Times New Roman" w:hAnsi="Times New Roman" w:cs="Times New Roman"/>
          <w:sz w:val="24"/>
          <w:szCs w:val="24"/>
        </w:rPr>
        <w:t xml:space="preserve"> dziecko klaszcze  w dłonie. Jeśli mówi zdanie nieprawdziwe, np. </w:t>
      </w:r>
      <w:r w:rsidR="008C6CCA" w:rsidRPr="004964C8">
        <w:rPr>
          <w:rFonts w:ascii="Times New Roman" w:hAnsi="Times New Roman" w:cs="Times New Roman"/>
          <w:sz w:val="24"/>
          <w:szCs w:val="24"/>
          <w:u w:val="single"/>
        </w:rPr>
        <w:t>Wiosną spadają liście z drzew</w:t>
      </w:r>
      <w:r w:rsidR="008C6CCA" w:rsidRPr="004964C8">
        <w:rPr>
          <w:rFonts w:ascii="Times New Roman" w:hAnsi="Times New Roman" w:cs="Times New Roman"/>
          <w:sz w:val="24"/>
          <w:szCs w:val="24"/>
        </w:rPr>
        <w:t xml:space="preserve">, dziecko łapie się za nos (odniesienie do </w:t>
      </w:r>
      <w:proofErr w:type="spellStart"/>
      <w:r w:rsidR="008C6CCA" w:rsidRPr="004964C8">
        <w:rPr>
          <w:rFonts w:ascii="Times New Roman" w:hAnsi="Times New Roman" w:cs="Times New Roman"/>
          <w:sz w:val="24"/>
          <w:szCs w:val="24"/>
        </w:rPr>
        <w:t>Pinokia</w:t>
      </w:r>
      <w:proofErr w:type="spellEnd"/>
      <w:r w:rsidR="008C6CCA" w:rsidRPr="004964C8">
        <w:rPr>
          <w:rFonts w:ascii="Times New Roman" w:hAnsi="Times New Roman" w:cs="Times New Roman"/>
          <w:sz w:val="24"/>
          <w:szCs w:val="24"/>
        </w:rPr>
        <w:t>).</w:t>
      </w:r>
    </w:p>
    <w:p w:rsidR="000661A4" w:rsidRPr="004964C8" w:rsidRDefault="00226C29" w:rsidP="004964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4C8">
        <w:rPr>
          <w:rFonts w:ascii="Times New Roman" w:hAnsi="Times New Roman" w:cs="Times New Roman"/>
          <w:b/>
          <w:sz w:val="24"/>
          <w:szCs w:val="24"/>
        </w:rPr>
        <w:t>„Pinokio”</w:t>
      </w:r>
      <w:r w:rsidRPr="004964C8">
        <w:rPr>
          <w:rFonts w:ascii="Times New Roman" w:hAnsi="Times New Roman" w:cs="Times New Roman"/>
          <w:sz w:val="24"/>
          <w:szCs w:val="24"/>
        </w:rPr>
        <w:t xml:space="preserve"> – </w:t>
      </w:r>
      <w:r w:rsidR="000661A4" w:rsidRPr="004964C8">
        <w:rPr>
          <w:rFonts w:ascii="Times New Roman" w:hAnsi="Times New Roman" w:cs="Times New Roman"/>
          <w:sz w:val="24"/>
          <w:szCs w:val="24"/>
        </w:rPr>
        <w:t xml:space="preserve"> ćwiczenie percepcji graficzno – wzrokowo – ruchowej. K</w:t>
      </w:r>
      <w:r w:rsidRPr="004964C8">
        <w:rPr>
          <w:rFonts w:ascii="Times New Roman" w:hAnsi="Times New Roman" w:cs="Times New Roman"/>
          <w:sz w:val="24"/>
          <w:szCs w:val="24"/>
        </w:rPr>
        <w:t xml:space="preserve">olorowanie obrazka (patrz poniżej). </w:t>
      </w:r>
      <w:r w:rsidR="000661A4" w:rsidRPr="004964C8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4964C8">
        <w:rPr>
          <w:rFonts w:ascii="Times New Roman" w:hAnsi="Times New Roman" w:cs="Times New Roman"/>
          <w:sz w:val="24"/>
          <w:szCs w:val="24"/>
        </w:rPr>
        <w:t>R. przecina obrazek na 4 części</w:t>
      </w:r>
      <w:r w:rsidR="000661A4" w:rsidRPr="004964C8">
        <w:rPr>
          <w:rFonts w:ascii="Times New Roman" w:hAnsi="Times New Roman" w:cs="Times New Roman"/>
          <w:sz w:val="24"/>
          <w:szCs w:val="24"/>
        </w:rPr>
        <w:t xml:space="preserve">. </w:t>
      </w:r>
      <w:r w:rsidRPr="004964C8">
        <w:rPr>
          <w:rFonts w:ascii="Times New Roman" w:hAnsi="Times New Roman" w:cs="Times New Roman"/>
          <w:sz w:val="24"/>
          <w:szCs w:val="24"/>
        </w:rPr>
        <w:t xml:space="preserve">Dziecko składa pociętą na 4 części ilustrację przedstawiającą </w:t>
      </w:r>
      <w:proofErr w:type="spellStart"/>
      <w:r w:rsidRPr="004964C8">
        <w:rPr>
          <w:rFonts w:ascii="Times New Roman" w:hAnsi="Times New Roman" w:cs="Times New Roman"/>
          <w:sz w:val="24"/>
          <w:szCs w:val="24"/>
        </w:rPr>
        <w:t>Pinokia</w:t>
      </w:r>
      <w:proofErr w:type="spellEnd"/>
      <w:r w:rsidRPr="004964C8">
        <w:rPr>
          <w:rFonts w:ascii="Times New Roman" w:hAnsi="Times New Roman" w:cs="Times New Roman"/>
          <w:sz w:val="24"/>
          <w:szCs w:val="24"/>
        </w:rPr>
        <w:t xml:space="preserve">. Następnie nakleja ją na kartkę. </w:t>
      </w:r>
    </w:p>
    <w:p w:rsidR="008C6CCA" w:rsidRPr="00665C82" w:rsidRDefault="00226C29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0661A4" w:rsidRPr="00665C82">
        <w:rPr>
          <w:rFonts w:ascii="Times New Roman" w:hAnsi="Times New Roman" w:cs="Times New Roman"/>
          <w:sz w:val="24"/>
          <w:szCs w:val="24"/>
        </w:rPr>
        <w:t xml:space="preserve">Potrzebne: 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kredki, </w:t>
      </w:r>
      <w:r w:rsidRPr="00665C82">
        <w:rPr>
          <w:rFonts w:ascii="Times New Roman" w:hAnsi="Times New Roman" w:cs="Times New Roman"/>
          <w:sz w:val="24"/>
          <w:szCs w:val="24"/>
        </w:rPr>
        <w:t xml:space="preserve">klej, kartka, ilustracja przedstawiająca 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Pinokia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 xml:space="preserve"> (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po pokolorowaniu przez dziecko </w:t>
      </w:r>
      <w:r w:rsidRPr="00665C82">
        <w:rPr>
          <w:rFonts w:ascii="Times New Roman" w:hAnsi="Times New Roman" w:cs="Times New Roman"/>
          <w:sz w:val="24"/>
          <w:szCs w:val="24"/>
        </w:rPr>
        <w:t>pocięta na 4 części)</w:t>
      </w:r>
      <w:r w:rsidR="00A92D47" w:rsidRPr="00665C82">
        <w:rPr>
          <w:rFonts w:ascii="Times New Roman" w:hAnsi="Times New Roman" w:cs="Times New Roman"/>
          <w:sz w:val="24"/>
          <w:szCs w:val="24"/>
        </w:rPr>
        <w:t>.</w:t>
      </w:r>
    </w:p>
    <w:p w:rsidR="00A92D47" w:rsidRDefault="00A92D47" w:rsidP="004964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„O żółtym tulipanie”</w:t>
      </w:r>
      <w:r w:rsidRPr="00665C82">
        <w:rPr>
          <w:rFonts w:ascii="Times New Roman" w:hAnsi="Times New Roman" w:cs="Times New Roman"/>
          <w:sz w:val="24"/>
          <w:szCs w:val="24"/>
        </w:rPr>
        <w:t xml:space="preserve"> – słuchanie opowiadania, rozmowa na temat tego, czego rośliny potrzebują do wzrostu.</w:t>
      </w:r>
    </w:p>
    <w:p w:rsidR="004964C8" w:rsidRPr="00665C82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2D47" w:rsidRPr="00665C82" w:rsidRDefault="00A92D47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2D47" w:rsidRDefault="00A92D47" w:rsidP="004964C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82">
        <w:rPr>
          <w:rFonts w:ascii="Times New Roman" w:hAnsi="Times New Roman" w:cs="Times New Roman"/>
          <w:b/>
          <w:sz w:val="24"/>
          <w:szCs w:val="24"/>
        </w:rPr>
        <w:t>O żółtym tulipanie</w:t>
      </w:r>
      <w:r w:rsidR="00866602">
        <w:rPr>
          <w:rFonts w:ascii="Times New Roman" w:hAnsi="Times New Roman" w:cs="Times New Roman"/>
          <w:b/>
          <w:sz w:val="24"/>
          <w:szCs w:val="24"/>
        </w:rPr>
        <w:t>.</w:t>
      </w:r>
      <w:r w:rsidRPr="00665C82">
        <w:rPr>
          <w:rFonts w:ascii="Times New Roman" w:hAnsi="Times New Roman" w:cs="Times New Roman"/>
          <w:b/>
          <w:sz w:val="24"/>
          <w:szCs w:val="24"/>
        </w:rPr>
        <w:t xml:space="preserve"> Opracował H. Urbanek, według M. Różyckiej</w:t>
      </w:r>
    </w:p>
    <w:p w:rsidR="00665C82" w:rsidRPr="00665C82" w:rsidRDefault="00665C82" w:rsidP="004964C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B3D" w:rsidRDefault="00A92D47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W ciemnym domku pod ziemią mieszkał mały Tulipanek. Maleńki Tulipan, jak wszystkie małe dzieci, spał całymi dniami. Wokół bowiem było bardzo cicho i ciemno. Pewnego dnia obudziło go lekkie pukanie do drzwi.– Kto tam? – zapytał obudzony ze snu Tulipanek.– To ja, Deszczyk, chce wejść do ciebie. Nie bój się, maleńki. Otwórz.– Nie, nie chcę. Nie otworzę – powiedział Tulipanek, i odwróciwszy się w drugą stronę, znów smacznie zasnął .Po chwili mały Tulipanek usłyszał znowu pukanie.– Puk! Puk! Puk!– Kto tam? – To ja, Deszcz. Pozwól mi wejść do swojego domku.– Nie, nie chcę, abyś mnie zmoczył. Pozwól mi spać spokojnie. Po pewnym czasie Tulipanek usłyszał znów pukanie i cieniutki, miły głosik wyszeptał:– Tulipanku, puść mnie!– Ktoś ty?– Promyk Słoneczny – odpowiedział cieniutki </w:t>
      </w:r>
    </w:p>
    <w:p w:rsidR="00122B3D" w:rsidRDefault="00122B3D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74A0" w:rsidRDefault="00A92D47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głosik.– O, nie potrzebuję cię. Idź sobie .Ale Promyk Słoneczny nie chciał odejść. Po chwili zajrzał do domku tulipanowego przez dziurkę od klucza zapukał:– Kto tam puka? – zapytał zżółkły ze złości Tulipanek.– To my, Deszcz i Słońce. My chcemy wejść do ciebie. Wtedy Tulipanek pomyślał: „Ha, muszę jednak otworzyć, bo dwojgu nie dam rady”.– I otworzył. Wtedy Deszcz i Promyk wpadli do domku tulipanowego. Deszcz chwycił przestraszonego Tulipanka za jedną rękę, Promyk Słońca za drugą i unieśli go wysoko aż pod sam sufit</w:t>
      </w:r>
      <w:r w:rsidR="00B3727F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.Mały Żółty Tulipanek uderzył główką o sufit swego domku i przebił go...I, o dziwo, znalazł się wśród pięknego ogrodu, na zielonej trawce. Była wczesna wiosna. Promyki słońca padały na żółtą główkę Tulipanka</w:t>
      </w:r>
      <w:r w:rsidR="00B3727F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.A rano przyszły dzieci i zawołały.– Patrzcie! Pierwszy żółty tulipan zakwitł dzisiaj z rana! Teraz już na pewno będzie wiosna.</w:t>
      </w:r>
    </w:p>
    <w:p w:rsidR="00B3727F" w:rsidRPr="00665C82" w:rsidRDefault="00B3727F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C8" w:rsidRDefault="001A74A0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74A0">
        <w:rPr>
          <w:rFonts w:ascii="Times New Roman" w:hAnsi="Times New Roman" w:cs="Times New Roman"/>
          <w:b/>
          <w:sz w:val="24"/>
          <w:szCs w:val="24"/>
        </w:rPr>
        <w:t>R.. zadaje dziec</w:t>
      </w:r>
      <w:r w:rsidR="00B3727F" w:rsidRPr="001A74A0">
        <w:rPr>
          <w:rFonts w:ascii="Times New Roman" w:hAnsi="Times New Roman" w:cs="Times New Roman"/>
          <w:b/>
          <w:sz w:val="24"/>
          <w:szCs w:val="24"/>
        </w:rPr>
        <w:t>ku</w:t>
      </w:r>
      <w:r w:rsidR="00A92D47" w:rsidRPr="001A74A0">
        <w:rPr>
          <w:rFonts w:ascii="Times New Roman" w:hAnsi="Times New Roman" w:cs="Times New Roman"/>
          <w:b/>
          <w:sz w:val="24"/>
          <w:szCs w:val="24"/>
        </w:rPr>
        <w:t xml:space="preserve"> pytania do wysłuchanego utworu: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O jakim kwiatku była mowa w opowiadaniu? 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Gdzie mieszkał Tulipanek? 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>Kto budził Tulipanka ze snu?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Dlaczego Tulipanek nie chciał otworzyć Deszczykowi i Promykowi Słońca? 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Co zrobili Deszcz i Słońce, gdy weszli do tulipanowego mieszkanka (cebulki)? 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>Co ujrzał Tulipanek, gdy wydostał się ze swojego domku (cebulki)?</w:t>
      </w:r>
    </w:p>
    <w:p w:rsidR="004964C8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 Co powiedziały dzieci, gdy rano ujrzały żółtego tulipana? </w:t>
      </w:r>
    </w:p>
    <w:p w:rsidR="00A92D47" w:rsidRPr="00665C82" w:rsidRDefault="004964C8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D47" w:rsidRPr="00665C82">
        <w:rPr>
          <w:rFonts w:ascii="Times New Roman" w:hAnsi="Times New Roman" w:cs="Times New Roman"/>
          <w:sz w:val="24"/>
          <w:szCs w:val="24"/>
        </w:rPr>
        <w:t>Co jest potrzebne roślinom do wzrostu i życia? (gleba, woda, powietrze i słońce – ciepło)</w:t>
      </w:r>
      <w:r w:rsidR="00B3727F" w:rsidRPr="00665C82">
        <w:rPr>
          <w:rFonts w:ascii="Times New Roman" w:hAnsi="Times New Roman" w:cs="Times New Roman"/>
          <w:sz w:val="24"/>
          <w:szCs w:val="24"/>
        </w:rPr>
        <w:t>.</w:t>
      </w:r>
    </w:p>
    <w:p w:rsidR="00E91B96" w:rsidRPr="00665C82" w:rsidRDefault="00E91B96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4964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22B3D" w:rsidRPr="004964C8" w:rsidRDefault="00122B3D" w:rsidP="004964C8">
      <w:pPr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Pr="00B3727F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216386"/>
            <wp:effectExtent l="19050" t="0" r="0" b="0"/>
            <wp:docPr id="1" name="Obraz 1" descr="Kolorowanka -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Zabaw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A0" w:rsidRDefault="001A74A0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Wytnij obrazki i ułóż je według kolejności zdarzeń. Opowiedz historyjkę.</w:t>
      </w: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Pr="00B3727F" w:rsidRDefault="001163D5">
      <w:pPr>
        <w:pStyle w:val="Akapitzlist"/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964132"/>
            <wp:effectExtent l="19050" t="0" r="0" b="0"/>
            <wp:docPr id="2" name="Obraz 1" descr="Kształcenie na odległość – ZAJĘCIA KOREKCYJNO - KOMPENSACYJNE (20.04 -  24.04) - Grupa &quot;ŚWIERSZCZE&quot; - Przedszkole Nr 14 MALU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ztałcenie na odległość – ZAJĘCIA KOREKCYJNO - KOMPENSACYJNE (20.04 -  24.04) - Grupa &quot;ŚWIERSZCZE&quot; - Przedszkole Nr 14 MALUS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3D5" w:rsidRPr="00B3727F" w:rsidSect="0044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557"/>
    <w:multiLevelType w:val="hybridMultilevel"/>
    <w:tmpl w:val="5BAE7D3A"/>
    <w:lvl w:ilvl="0" w:tplc="187C91A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57746"/>
    <w:multiLevelType w:val="hybridMultilevel"/>
    <w:tmpl w:val="71207AB6"/>
    <w:lvl w:ilvl="0" w:tplc="0B9249C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C2032"/>
    <w:multiLevelType w:val="hybridMultilevel"/>
    <w:tmpl w:val="443E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3C15"/>
    <w:rsid w:val="000661A4"/>
    <w:rsid w:val="00115C9F"/>
    <w:rsid w:val="001163D5"/>
    <w:rsid w:val="00122B3D"/>
    <w:rsid w:val="001A74A0"/>
    <w:rsid w:val="00203C15"/>
    <w:rsid w:val="00226C29"/>
    <w:rsid w:val="00260E73"/>
    <w:rsid w:val="002D191C"/>
    <w:rsid w:val="003872EC"/>
    <w:rsid w:val="00446B2C"/>
    <w:rsid w:val="004964C8"/>
    <w:rsid w:val="005B212E"/>
    <w:rsid w:val="00665C82"/>
    <w:rsid w:val="006B531E"/>
    <w:rsid w:val="006F4356"/>
    <w:rsid w:val="007023CA"/>
    <w:rsid w:val="00767BB8"/>
    <w:rsid w:val="00802577"/>
    <w:rsid w:val="00866602"/>
    <w:rsid w:val="0089093F"/>
    <w:rsid w:val="008C6CCA"/>
    <w:rsid w:val="00A92D47"/>
    <w:rsid w:val="00B3727F"/>
    <w:rsid w:val="00BD76ED"/>
    <w:rsid w:val="00C25C8F"/>
    <w:rsid w:val="00C57EE4"/>
    <w:rsid w:val="00E91B96"/>
    <w:rsid w:val="00EC3A6C"/>
    <w:rsid w:val="00F0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Ewelinka</cp:lastModifiedBy>
  <cp:revision>11</cp:revision>
  <dcterms:created xsi:type="dcterms:W3CDTF">2021-04-01T20:17:00Z</dcterms:created>
  <dcterms:modified xsi:type="dcterms:W3CDTF">2021-04-04T11:52:00Z</dcterms:modified>
</cp:coreProperties>
</file>